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3"/>
        <w:gridCol w:w="1600"/>
        <w:gridCol w:w="1683"/>
        <w:gridCol w:w="3733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王鑫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讲师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W</w:t>
            </w:r>
            <w:r>
              <w:rPr>
                <w:rStyle w:val="4"/>
                <w:rFonts w:hint="default"/>
                <w:b/>
                <w:sz w:val="32"/>
                <w:szCs w:val="32"/>
                <w:u w:val="single"/>
                <w:lang w:val="en-US" w:eastAsia="zh-CN"/>
              </w:rPr>
              <w:t>angx202107@163.com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研究生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管理学博士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0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  <w:lang w:val="en-US" w:eastAsia="zh-CN"/>
              </w:rPr>
              <w:t>马克思主义基本原理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0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创新管理；</w:t>
            </w:r>
            <w:r>
              <w:rPr>
                <w:rFonts w:hint="eastAsia" w:eastAsia="仿宋_GB2312"/>
                <w:sz w:val="24"/>
                <w:lang w:val="en-US" w:eastAsia="zh-CN"/>
              </w:rPr>
              <w:t>思想政治教育</w:t>
            </w:r>
            <w:r>
              <w:rPr>
                <w:rFonts w:hint="eastAsia" w:eastAsia="仿宋_GB2312"/>
                <w:sz w:val="24"/>
              </w:rPr>
              <w:t>；政治学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0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84B7F">
            <w:pPr>
              <w:spacing w:line="300" w:lineRule="auto"/>
              <w:ind w:left="1800" w:hanging="1800" w:hangingChars="7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[1] 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020.06 ——</w:t>
            </w:r>
            <w:r>
              <w:rPr>
                <w:rFonts w:hint="eastAsia"/>
                <w:sz w:val="24"/>
              </w:rPr>
              <w:t>获大连理工大学经济管理学院技术经济及管理专业管理学博士学位</w:t>
            </w:r>
          </w:p>
          <w:p w14:paraId="770A2E6A">
            <w:pPr>
              <w:jc w:val="left"/>
              <w:rPr>
                <w:rStyle w:val="4"/>
                <w:rFonts w:hint="eastAsia" w:eastAsia="仿宋_GB2312"/>
                <w:sz w:val="24"/>
              </w:rPr>
            </w:pPr>
            <w:r>
              <w:rPr>
                <w:sz w:val="24"/>
              </w:rPr>
              <w:t xml:space="preserve">[2] 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022.02</w:t>
            </w:r>
            <w:r>
              <w:rPr>
                <w:rFonts w:hint="eastAsia"/>
                <w:sz w:val="24"/>
              </w:rPr>
              <w:t>至今——惠州学院工作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0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0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40298FD3">
            <w:pPr>
              <w:spacing w:before="156" w:beforeLines="50" w:line="300" w:lineRule="auto"/>
              <w:jc w:val="left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项目：</w:t>
            </w:r>
          </w:p>
          <w:p w14:paraId="35FCB468">
            <w:pPr>
              <w:spacing w:line="300" w:lineRule="auto"/>
              <w:jc w:val="left"/>
              <w:rPr>
                <w:sz w:val="24"/>
              </w:rPr>
            </w:pPr>
            <w:r>
              <w:rPr>
                <w:sz w:val="24"/>
              </w:rPr>
              <w:t>[1]</w:t>
            </w:r>
            <w:r>
              <w:rPr>
                <w:rFonts w:hint="eastAsia"/>
                <w:sz w:val="24"/>
              </w:rPr>
              <w:t>国家自然科学基金面上项目：反向创新形成机理、影响与中国化路径研究，项目号：</w:t>
            </w:r>
            <w:r>
              <w:rPr>
                <w:sz w:val="24"/>
              </w:rPr>
              <w:t>71272095</w:t>
            </w:r>
            <w:r>
              <w:rPr>
                <w:rFonts w:hint="eastAsia"/>
                <w:sz w:val="24"/>
              </w:rPr>
              <w:t>，参与；</w:t>
            </w:r>
          </w:p>
          <w:p w14:paraId="077D42EF">
            <w:pPr>
              <w:spacing w:line="300" w:lineRule="auto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[2]</w:t>
            </w:r>
            <w:r>
              <w:rPr>
                <w:rFonts w:hint="eastAsia"/>
                <w:sz w:val="24"/>
              </w:rPr>
              <w:t>国家软科学重大项目：知识创造导向下的大连市科技服务体系构建对策研究，项目号：</w:t>
            </w:r>
            <w:r>
              <w:rPr>
                <w:sz w:val="24"/>
              </w:rPr>
              <w:t>2014GXS2D015</w:t>
            </w:r>
            <w:r>
              <w:rPr>
                <w:rFonts w:hint="eastAsia"/>
                <w:sz w:val="24"/>
              </w:rPr>
              <w:t>，参与</w:t>
            </w:r>
            <w:r>
              <w:rPr>
                <w:rFonts w:hint="eastAsia"/>
                <w:sz w:val="24"/>
                <w:lang w:eastAsia="zh-CN"/>
              </w:rPr>
              <w:t>；</w:t>
            </w:r>
          </w:p>
          <w:p w14:paraId="7611D0A9">
            <w:pPr>
              <w:spacing w:line="300" w:lineRule="auto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[3]</w:t>
            </w:r>
            <w:r>
              <w:rPr>
                <w:rFonts w:hint="eastAsia"/>
                <w:sz w:val="24"/>
              </w:rPr>
              <w:t>辽宁省社科规划基金重点项目：辽宁省适老产品技术创新促进机制与对策，项目号：</w:t>
            </w:r>
            <w:r>
              <w:rPr>
                <w:sz w:val="24"/>
              </w:rPr>
              <w:t>L17AGL011</w:t>
            </w:r>
            <w:r>
              <w:rPr>
                <w:rFonts w:hint="eastAsia"/>
                <w:sz w:val="24"/>
              </w:rPr>
              <w:t>，参与</w:t>
            </w:r>
            <w:r>
              <w:rPr>
                <w:rFonts w:hint="eastAsia"/>
                <w:sz w:val="24"/>
                <w:lang w:eastAsia="zh-CN"/>
              </w:rPr>
              <w:t>；</w:t>
            </w:r>
          </w:p>
          <w:p w14:paraId="3E402FAE">
            <w:pPr>
              <w:spacing w:line="300" w:lineRule="auto"/>
              <w:jc w:val="left"/>
              <w:rPr>
                <w:sz w:val="24"/>
              </w:rPr>
            </w:pPr>
            <w:r>
              <w:rPr>
                <w:sz w:val="24"/>
              </w:rPr>
              <w:t>[4]</w:t>
            </w:r>
            <w:r>
              <w:rPr>
                <w:rFonts w:hint="eastAsia"/>
                <w:sz w:val="24"/>
              </w:rPr>
              <w:t xml:space="preserve">博士科研启动项目：逆向创新的组织学习演化过程研究，主持; </w:t>
            </w:r>
          </w:p>
          <w:p w14:paraId="096B5902">
            <w:pPr>
              <w:spacing w:line="300" w:lineRule="auto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[5]</w:t>
            </w:r>
            <w:r>
              <w:rPr>
                <w:rFonts w:hint="eastAsia"/>
                <w:sz w:val="24"/>
              </w:rPr>
              <w:t>惠州学院高等教育教学研究和改革项目：马克思主义基本原理课程“专题课堂与特色课堂”互动模式的研究与实践，主持；</w:t>
            </w:r>
          </w:p>
          <w:p w14:paraId="6742E4E7">
            <w:pPr>
              <w:spacing w:line="300" w:lineRule="auto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[6]</w:t>
            </w:r>
            <w:r>
              <w:rPr>
                <w:rFonts w:hint="eastAsia"/>
                <w:sz w:val="24"/>
                <w:lang w:val="en-US" w:eastAsia="zh-CN"/>
              </w:rPr>
              <w:t>惠州学院</w:t>
            </w:r>
            <w:r>
              <w:rPr>
                <w:rFonts w:hint="eastAsia"/>
                <w:sz w:val="24"/>
              </w:rPr>
              <w:t>党建</w:t>
            </w:r>
            <w:r>
              <w:rPr>
                <w:rFonts w:hint="eastAsia"/>
                <w:sz w:val="24"/>
                <w:lang w:val="en-US" w:eastAsia="zh-CN"/>
              </w:rPr>
              <w:t>一般项目</w:t>
            </w:r>
            <w:r>
              <w:rPr>
                <w:rFonts w:hint="eastAsia"/>
                <w:sz w:val="24"/>
              </w:rPr>
              <w:t>，参与。</w:t>
            </w:r>
          </w:p>
          <w:p w14:paraId="459F7D71">
            <w:pPr>
              <w:spacing w:before="156" w:beforeLines="50" w:line="300" w:lineRule="auto"/>
              <w:jc w:val="left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论文：</w:t>
            </w:r>
          </w:p>
          <w:p w14:paraId="39083944"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[1]</w:t>
            </w:r>
            <w:r>
              <w:rPr>
                <w:rFonts w:hint="eastAsia"/>
                <w:sz w:val="24"/>
              </w:rPr>
              <w:t>善对程序正义的意义研究</w:t>
            </w:r>
            <w:r>
              <w:rPr>
                <w:sz w:val="24"/>
              </w:rPr>
              <w:t xml:space="preserve">[M]. </w:t>
            </w:r>
            <w:r>
              <w:rPr>
                <w:rFonts w:hint="eastAsia"/>
                <w:sz w:val="24"/>
              </w:rPr>
              <w:t>庆祝中国政治学科恢复与中国政治学会成立三十周年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政治思想史论坛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论文汇编</w:t>
            </w:r>
            <w:r>
              <w:rPr>
                <w:sz w:val="24"/>
              </w:rPr>
              <w:t>.</w:t>
            </w:r>
          </w:p>
          <w:p w14:paraId="09D0534F"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[2]</w:t>
            </w:r>
            <w:r>
              <w:rPr>
                <w:rFonts w:hint="eastAsia"/>
                <w:sz w:val="24"/>
              </w:rPr>
              <w:t>罗尔斯程序正义思想浅析</w:t>
            </w:r>
            <w:r>
              <w:rPr>
                <w:sz w:val="24"/>
              </w:rPr>
              <w:t xml:space="preserve">[J]. </w:t>
            </w:r>
            <w:r>
              <w:rPr>
                <w:rFonts w:hint="eastAsia"/>
                <w:sz w:val="24"/>
              </w:rPr>
              <w:t>理论界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（中国人文社会科学核心期刊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中国人民大学书报资料中心复印报刊资料索引收录）</w:t>
            </w:r>
            <w:r>
              <w:rPr>
                <w:sz w:val="24"/>
              </w:rPr>
              <w:t xml:space="preserve"> </w:t>
            </w:r>
          </w:p>
          <w:p w14:paraId="465FDBB4">
            <w:pPr>
              <w:spacing w:line="300" w:lineRule="auto"/>
              <w:jc w:val="left"/>
              <w:rPr>
                <w:sz w:val="24"/>
              </w:rPr>
            </w:pPr>
            <w:r>
              <w:rPr>
                <w:sz w:val="24"/>
              </w:rPr>
              <w:t>[3]</w:t>
            </w:r>
            <w:r>
              <w:rPr>
                <w:rFonts w:hint="eastAsia"/>
                <w:sz w:val="24"/>
              </w:rPr>
              <w:t>跨国公司逆向创新过程中的创新障碍与破解能力组合研究</w:t>
            </w:r>
            <w:r>
              <w:rPr>
                <w:sz w:val="24"/>
              </w:rPr>
              <w:t xml:space="preserve">[J]. </w:t>
            </w:r>
            <w:r>
              <w:rPr>
                <w:rFonts w:hint="eastAsia"/>
                <w:sz w:val="24"/>
              </w:rPr>
              <w:t>管理学报</w:t>
            </w:r>
            <w:r>
              <w:rPr>
                <w:sz w:val="24"/>
              </w:rPr>
              <w:t>. CSSCI</w:t>
            </w:r>
            <w:r>
              <w:rPr>
                <w:rFonts w:hint="eastAsia"/>
                <w:sz w:val="24"/>
              </w:rPr>
              <w:t>检索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（国家自然科学基金委管理学部认定的</w:t>
            </w:r>
            <w:r>
              <w:rPr>
                <w:sz w:val="24"/>
              </w:rPr>
              <w:t xml:space="preserve"> 17 </w:t>
            </w:r>
            <w:r>
              <w:rPr>
                <w:rFonts w:hint="eastAsia"/>
                <w:sz w:val="24"/>
              </w:rPr>
              <w:t>种</w:t>
            </w:r>
            <w:r>
              <w:rPr>
                <w:sz w:val="24"/>
              </w:rPr>
              <w:t xml:space="preserve"> A/B </w:t>
            </w:r>
            <w:r>
              <w:rPr>
                <w:rFonts w:hint="eastAsia"/>
                <w:sz w:val="24"/>
              </w:rPr>
              <w:t>类期刊之一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同时入选中国人民大学企业管理论坛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案例研究精选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中国人民大学书报资料中心复印报刊资料索引收录）</w:t>
            </w:r>
          </w:p>
          <w:p w14:paraId="799641AF">
            <w:pPr>
              <w:spacing w:line="300" w:lineRule="auto"/>
              <w:jc w:val="left"/>
              <w:rPr>
                <w:sz w:val="24"/>
              </w:rPr>
            </w:pPr>
            <w:r>
              <w:rPr>
                <w:sz w:val="24"/>
              </w:rPr>
              <w:t>[4]</w:t>
            </w:r>
            <w:r>
              <w:rPr>
                <w:rFonts w:hint="eastAsia"/>
                <w:sz w:val="24"/>
              </w:rPr>
              <w:t>母本学习与本地学习协同演化下的逆向创新——领先跨国公司案例分析</w:t>
            </w:r>
            <w:r>
              <w:rPr>
                <w:sz w:val="24"/>
              </w:rPr>
              <w:t>[J]. CSSCI</w:t>
            </w:r>
            <w:r>
              <w:rPr>
                <w:rFonts w:hint="eastAsia"/>
                <w:sz w:val="24"/>
              </w:rPr>
              <w:t>检索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（封面文章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中国人民大学书报资料中心复印报刊资料全文收录）</w:t>
            </w:r>
          </w:p>
          <w:p w14:paraId="7ECC84AD">
            <w:pPr>
              <w:spacing w:line="30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[5] </w:t>
            </w:r>
            <w:r>
              <w:rPr>
                <w:rFonts w:hint="eastAsia"/>
                <w:sz w:val="24"/>
              </w:rPr>
              <w:t>后发企业逆向创新多重障碍演化研究——“迈瑞”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与“振华重工”的纵向案例分析</w:t>
            </w:r>
            <w:r>
              <w:rPr>
                <w:sz w:val="24"/>
              </w:rPr>
              <w:t xml:space="preserve">[J]. </w:t>
            </w:r>
            <w:r>
              <w:rPr>
                <w:rFonts w:hint="eastAsia"/>
                <w:sz w:val="24"/>
              </w:rPr>
              <w:t>科技进步与对策</w:t>
            </w:r>
            <w:r>
              <w:rPr>
                <w:sz w:val="24"/>
              </w:rPr>
              <w:t xml:space="preserve">. CSSCI </w:t>
            </w:r>
            <w:r>
              <w:rPr>
                <w:rFonts w:hint="eastAsia"/>
                <w:sz w:val="24"/>
              </w:rPr>
              <w:t>检索</w:t>
            </w:r>
            <w:r>
              <w:rPr>
                <w:sz w:val="24"/>
              </w:rPr>
              <w:t>.</w:t>
            </w:r>
          </w:p>
          <w:p w14:paraId="0D3944BB"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[6] Research on the Integrated System of Value Chains and the Support Capability System in Reverse Innovation Process——Case Studies of leading multinational [C]. 2018 2nd International Conference on Education Innovation and Economic Management.</w:t>
            </w:r>
          </w:p>
          <w:p w14:paraId="0CCD5109">
            <w:pPr>
              <w:spacing w:before="156" w:beforeLines="50" w:line="300" w:lineRule="auto"/>
              <w:jc w:val="left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教学：</w:t>
            </w:r>
          </w:p>
          <w:p w14:paraId="36A57351">
            <w:pPr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[1]</w:t>
            </w:r>
            <w:r>
              <w:rPr>
                <w:rFonts w:hint="eastAsia"/>
                <w:sz w:val="24"/>
              </w:rPr>
              <w:t>2023年度广东省高校思想政治理论课青年教师教学基本功比赛三等奖。</w:t>
            </w:r>
          </w:p>
          <w:p w14:paraId="084C0D5F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[2]</w:t>
            </w:r>
            <w:r>
              <w:rPr>
                <w:rFonts w:hint="eastAsia"/>
                <w:sz w:val="24"/>
                <w:lang w:val="en-US" w:eastAsia="zh-CN"/>
              </w:rPr>
              <w:t>惠州学院</w:t>
            </w:r>
            <w:r>
              <w:rPr>
                <w:rFonts w:hint="eastAsia"/>
                <w:sz w:val="24"/>
              </w:rPr>
              <w:t>教育教学成果一等奖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参与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3B7AC1B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7E7EB3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29371C49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jOThkYzlmNGViOWQyODkwODk4ODdkZWFkMWQ0ZWEifQ=="/>
  </w:docVars>
  <w:rsids>
    <w:rsidRoot w:val="00E34743"/>
    <w:rsid w:val="000206A6"/>
    <w:rsid w:val="00076CBB"/>
    <w:rsid w:val="002F5463"/>
    <w:rsid w:val="00E34743"/>
    <w:rsid w:val="03597E7A"/>
    <w:rsid w:val="07973B44"/>
    <w:rsid w:val="1FBD1AC2"/>
    <w:rsid w:val="24802DA1"/>
    <w:rsid w:val="37FFC3D6"/>
    <w:rsid w:val="38FB29A1"/>
    <w:rsid w:val="3EAD17F5"/>
    <w:rsid w:val="3F773045"/>
    <w:rsid w:val="597B1683"/>
    <w:rsid w:val="6DFD15E8"/>
    <w:rsid w:val="DFBDD293"/>
    <w:rsid w:val="ECDD9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1136</Characters>
  <Lines>2</Lines>
  <Paragraphs>1</Paragraphs>
  <TotalTime>0</TotalTime>
  <ScaleCrop>false</ScaleCrop>
  <LinksUpToDate>false</LinksUpToDate>
  <CharactersWithSpaces>1191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2021-11-05T10:39:00Z</dcterms:created>
  <dc:creator>admin</dc:creator>
  <cp:lastModifiedBy>胡图丹</cp:lastModifiedBy>
  <dcterms:modified xsi:type="dcterms:W3CDTF">2024-12-31T08:45:09Z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